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FIŞĂ DE PARTICIPARE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THEATER NETWORKING TALENTS 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Craiova, România | July 1–4, 2026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DATE UNIVERSITATE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Numele complet al Universității: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Adresă: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Telefon:           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PERSOANA DE CONTACT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Responsabil turneu (tel/e-mail/pronume):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Regizor artistic (tel/e-mail/pronume):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Regizor tehnic (tel/e-mail/pronume):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DATE SPECTACOL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Titlul spectacolului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 producţie a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specificați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dacă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aveți coproducători sau alți finanțatori ce trebuie menționați)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Text de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Traducere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Regizor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Scenografie/Costume/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Muzică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/Coregrafie/Light design etc.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Distribuţia (pe roluri)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Sinopsis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300-500 de cuvinte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Scurtă prezentare a regizorului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300-500 de cuvinte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) + 1 fotografie (în anexa mailului)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Durata spectacolului; cu/fără pauză: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premierei: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Altele (restricții de vârstă / trigger warnings):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Menţiune: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vă rugăm să ne puneţi la dispoziţie fotografii din spectacol (menționați numele fotografului),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afișul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în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format electronic, precum și trailerul spectacolului (dacă există)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360" w:firstLine="0"/>
              <w:jc w:val="both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DETALII TEHNICE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Contact regizor tehnic / scenograf / lumini / operator sunet etc.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Spaţiu de joc. Dimensiuni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ind w:left="3420" w:firstLine="0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Menţiune: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se ataşează separat acestui formular schiţele aferente, respectiv schiţa plantaţiei decorului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Lumini: tipul şi cantitatea aparaturii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ind w:left="3401.5748031496064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Menţiune: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se ataşează separat acestui formular schiţele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aferente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Sunet: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ind w:left="3420" w:firstLine="0"/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Menţiune: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vertAlign w:val="baseline"/>
                <w:rtl w:val="0"/>
              </w:rPr>
              <w:t xml:space="preserve"> se ataşează separat acestui formular schiţele aferente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Proiecţii video: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Durată spectacol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(cu/fără pauză):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Durată aproximativă a descărcării decorului: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Durată montare + Timp de repetiţii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Durată demontare: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Probleme tehnice speciale: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Limitări ISU (foc deschis):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Personal tehnic necesar din partea organizatorilor (maşinişti, electricieni etc.)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Altele / Cerinţe tehnice speciale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90"/>
        <w:gridCol w:w="3510"/>
        <w:tblGridChange w:id="0">
          <w:tblGrid>
            <w:gridCol w:w="6390"/>
            <w:gridCol w:w="351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DETALII  LOGISTICE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Nr. persoane care fac deplasarea: 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Prenume Nume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Funcție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401.5748031496064" w:firstLine="0"/>
        <w:jc w:val="both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vertAlign w:val="baseline"/>
          <w:rtl w:val="0"/>
        </w:rPr>
        <w:t xml:space="preserve">Menţiune: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 Vă rugăm să trimiteţi răspunsurile până data de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21 aprilie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 la adresa de e-mail: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denisa.neatu@tntfestival.ro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3600" w:firstLine="0"/>
        <w:jc w:val="both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color w:val="80808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-279399</wp:posOffset>
          </wp:positionH>
          <wp:positionV relativeFrom="topMargin">
            <wp:posOffset>-920114</wp:posOffset>
          </wp:positionV>
          <wp:extent cx="2158365" cy="719455"/>
          <wp:effectExtent b="0" l="0" r="0" t="0"/>
          <wp:wrapSquare wrapText="bothSides" distB="0" distT="0" distL="114300" distR="11430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8365" cy="719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664970" cy="506095"/>
          <wp:effectExtent b="0" l="0" r="0" t="0"/>
          <wp:docPr descr="C:\Users\user\Downloads\29829776_2041152309289368_1113661797_o.png" id="1029" name="image2.png"/>
          <a:graphic>
            <a:graphicData uri="http://schemas.openxmlformats.org/drawingml/2006/picture">
              <pic:pic>
                <pic:nvPicPr>
                  <pic:cNvPr descr="C:\Users\user\Downloads\29829776_2041152309289368_1113661797_o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4970" cy="506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Arial" w:cs="Arial" w:eastAsia="Times New Roman" w:hAnsi="Arial"/>
      <w:w w:val="100"/>
      <w:position w:val="-1"/>
      <w:sz w:val="26"/>
      <w:szCs w:val="20"/>
      <w:effect w:val="none"/>
      <w:vertAlign w:val="baseline"/>
      <w:cs w:val="0"/>
      <w:em w:val="none"/>
      <w:lang w:bidi="ar-SA" w:eastAsia="ar-SA" w:val="ro-RO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o-RO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7Char">
    <w:name w:val="Heading 7 Char"/>
    <w:next w:val="Heading7Char"/>
    <w:autoRedefine w:val="0"/>
    <w:hidden w:val="0"/>
    <w:qFormat w:val="0"/>
    <w:rPr>
      <w:rFonts w:ascii="Arial" w:cs="Arial" w:eastAsia="Times New Roman" w:hAnsi="Arial"/>
      <w:w w:val="100"/>
      <w:position w:val="-1"/>
      <w:sz w:val="26"/>
      <w:effect w:val="none"/>
      <w:vertAlign w:val="baseline"/>
      <w:cs w:val="0"/>
      <w:em w:val="none"/>
      <w:lang w:eastAsia="ar-SA" w:val="ro-RO"/>
    </w:rPr>
  </w:style>
  <w:style w:type="paragraph" w:styleId="Vnitřníadresa">
    <w:name w:val="Vnitřní adresa"/>
    <w:basedOn w:val="Normal"/>
    <w:next w:val="Vnitřníadres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/bvmeOYd8hMducJSRZV6CQHj1Q==">CgMxLjA4AHIhMU1Vc1doaHJoNUlrNzZsaE1EbjhLYlluQjhRZml0ckx6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2012-03-19T11:21:00Z</dcterms:created>
  <dc:creator>Codruta</dc:creator>
</cp:coreProperties>
</file>